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9392" w14:textId="2DCBCA63" w:rsidR="0019516D" w:rsidRPr="00D8576E" w:rsidRDefault="00173C9B" w:rsidP="009B1B64">
      <w:pPr>
        <w:rPr>
          <w:b/>
          <w:bCs/>
          <w:sz w:val="32"/>
          <w:szCs w:val="32"/>
        </w:rPr>
      </w:pPr>
      <w:r w:rsidRPr="00173C9B">
        <w:rPr>
          <w:b/>
          <w:bCs/>
          <w:sz w:val="32"/>
          <w:szCs w:val="32"/>
        </w:rPr>
        <w:t>P</w:t>
      </w:r>
      <w:r w:rsidR="007552CB" w:rsidRPr="00173C9B">
        <w:rPr>
          <w:b/>
          <w:bCs/>
          <w:sz w:val="32"/>
          <w:szCs w:val="32"/>
        </w:rPr>
        <w:t>azienti</w:t>
      </w:r>
      <w:r w:rsidRPr="00173C9B">
        <w:rPr>
          <w:b/>
          <w:bCs/>
          <w:sz w:val="32"/>
          <w:szCs w:val="32"/>
        </w:rPr>
        <w:t xml:space="preserve"> </w:t>
      </w:r>
      <w:r w:rsidR="00213651" w:rsidRPr="00676AFC">
        <w:rPr>
          <w:b/>
          <w:bCs/>
          <w:sz w:val="32"/>
          <w:szCs w:val="32"/>
        </w:rPr>
        <w:t xml:space="preserve">oncologici </w:t>
      </w:r>
      <w:r w:rsidR="007552CB">
        <w:rPr>
          <w:b/>
          <w:bCs/>
          <w:sz w:val="32"/>
          <w:szCs w:val="32"/>
        </w:rPr>
        <w:t xml:space="preserve">pediatrici: </w:t>
      </w:r>
      <w:r w:rsidR="009B1B64" w:rsidRPr="00173C9B">
        <w:rPr>
          <w:b/>
          <w:bCs/>
          <w:sz w:val="32"/>
          <w:szCs w:val="32"/>
        </w:rPr>
        <w:t>screening nutrizionale e valutazione alla diagnosi</w:t>
      </w:r>
      <w:r w:rsidR="00570B46">
        <w:rPr>
          <w:b/>
          <w:bCs/>
          <w:sz w:val="32"/>
          <w:szCs w:val="32"/>
        </w:rPr>
        <w:br/>
      </w:r>
      <w:proofErr w:type="spellStart"/>
      <w:r w:rsidR="009B1B64" w:rsidRPr="009B1B64">
        <w:rPr>
          <w:rStyle w:val="authors-list-item"/>
          <w:rFonts w:ascii="Segoe UI" w:hAnsi="Segoe UI" w:cs="Segoe UI"/>
          <w:color w:val="5B616B"/>
        </w:rPr>
        <w:t>Brasini</w:t>
      </w:r>
      <w:proofErr w:type="spellEnd"/>
      <w:r w:rsidR="009B1B64" w:rsidRPr="009B1B64">
        <w:rPr>
          <w:rStyle w:val="authors-list-item"/>
          <w:rFonts w:ascii="Segoe UI" w:hAnsi="Segoe UI" w:cs="Segoe UI"/>
          <w:color w:val="5B616B"/>
        </w:rPr>
        <w:t xml:space="preserve"> B</w:t>
      </w:r>
      <w:r w:rsidR="009B1B64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t>, Mulazzani G</w:t>
      </w:r>
      <w:r w:rsidR="00CE67F7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t>E</w:t>
      </w:r>
      <w:r w:rsidR="00CE67F7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t>G</w:t>
      </w:r>
      <w:r w:rsidR="00CE67F7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t>, Barretta F</w:t>
      </w:r>
      <w:r w:rsidR="00CE67F7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t>, Meazza C</w:t>
      </w:r>
      <w:r w:rsidR="00CE67F7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t>P</w:t>
      </w:r>
      <w:r w:rsidR="00CE67F7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t>, Della Valle S</w:t>
      </w:r>
      <w:r w:rsidR="00CE67F7">
        <w:rPr>
          <w:rStyle w:val="authors-list-item"/>
          <w:rFonts w:ascii="Segoe UI" w:hAnsi="Segoe UI" w:cs="Segoe UI"/>
          <w:color w:val="5B616B"/>
        </w:rPr>
        <w:t>.</w:t>
      </w:r>
      <w:r w:rsidR="009B1B64" w:rsidRPr="009B1B64">
        <w:rPr>
          <w:rStyle w:val="authors-list-item"/>
          <w:rFonts w:ascii="Segoe UI" w:hAnsi="Segoe UI" w:cs="Segoe UI"/>
          <w:color w:val="5B616B"/>
        </w:rPr>
        <w:cr/>
      </w:r>
    </w:p>
    <w:p w14:paraId="41D25006" w14:textId="0B2614B7" w:rsidR="00D8576E" w:rsidRDefault="00125848" w:rsidP="001B04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Riassunto</w:t>
      </w:r>
    </w:p>
    <w:p w14:paraId="4EF55605" w14:textId="0D23CF92" w:rsidR="00125848" w:rsidRDefault="002B0A8D" w:rsidP="00B13AC0">
      <w:pPr>
        <w:jc w:val="both"/>
        <w:rPr>
          <w:sz w:val="24"/>
          <w:szCs w:val="24"/>
        </w:rPr>
      </w:pPr>
      <w:proofErr w:type="gramStart"/>
      <w:r w:rsidRPr="002B0A8D">
        <w:rPr>
          <w:sz w:val="24"/>
          <w:szCs w:val="24"/>
        </w:rPr>
        <w:t>Background</w:t>
      </w:r>
      <w:proofErr w:type="gramEnd"/>
      <w:r w:rsidR="00CE67F7">
        <w:rPr>
          <w:sz w:val="24"/>
          <w:szCs w:val="24"/>
        </w:rPr>
        <w:t xml:space="preserve"> e obiettivi</w:t>
      </w:r>
      <w:r w:rsidRPr="002B0A8D">
        <w:rPr>
          <w:sz w:val="24"/>
          <w:szCs w:val="24"/>
        </w:rPr>
        <w:t xml:space="preserve">: </w:t>
      </w:r>
      <w:r w:rsidR="00332E66">
        <w:rPr>
          <w:sz w:val="24"/>
          <w:szCs w:val="24"/>
        </w:rPr>
        <w:t>i</w:t>
      </w:r>
      <w:r w:rsidR="00B13AC0" w:rsidRPr="00B13AC0">
        <w:rPr>
          <w:sz w:val="24"/>
          <w:szCs w:val="24"/>
        </w:rPr>
        <w:t xml:space="preserve"> pazienti oncologici pediatrici presentano frequentemente uno stato nutrizionale compromesso</w:t>
      </w:r>
      <w:r w:rsidR="0025302F">
        <w:rPr>
          <w:sz w:val="24"/>
          <w:szCs w:val="24"/>
        </w:rPr>
        <w:t xml:space="preserve"> </w:t>
      </w:r>
      <w:r w:rsidR="00B13AC0" w:rsidRPr="00B13AC0">
        <w:rPr>
          <w:sz w:val="24"/>
          <w:szCs w:val="24"/>
        </w:rPr>
        <w:t>alla diagnosi, riducendo la tolleranza al trattamento e influenzando negativamente la crescita. I dati della letteratura non sono</w:t>
      </w:r>
      <w:r w:rsidR="0025302F">
        <w:rPr>
          <w:sz w:val="24"/>
          <w:szCs w:val="24"/>
        </w:rPr>
        <w:t xml:space="preserve"> </w:t>
      </w:r>
      <w:r w:rsidR="00B13AC0" w:rsidRPr="00B13AC0">
        <w:rPr>
          <w:sz w:val="24"/>
          <w:szCs w:val="24"/>
        </w:rPr>
        <w:t>omogene</w:t>
      </w:r>
      <w:r w:rsidR="002F0F30">
        <w:rPr>
          <w:sz w:val="24"/>
          <w:szCs w:val="24"/>
        </w:rPr>
        <w:t>i</w:t>
      </w:r>
      <w:r w:rsidR="00B13AC0" w:rsidRPr="00B13AC0">
        <w:rPr>
          <w:sz w:val="24"/>
          <w:szCs w:val="24"/>
        </w:rPr>
        <w:t xml:space="preserve">, riportando un'ampia gamma di prevalenza della malnutrizione e una varietà di </w:t>
      </w:r>
      <w:r w:rsidR="00712A61">
        <w:rPr>
          <w:sz w:val="24"/>
          <w:szCs w:val="24"/>
        </w:rPr>
        <w:t xml:space="preserve">strumenti per la </w:t>
      </w:r>
      <w:r w:rsidR="00B13AC0" w:rsidRPr="00B13AC0">
        <w:rPr>
          <w:sz w:val="24"/>
          <w:szCs w:val="24"/>
        </w:rPr>
        <w:t>valutazion</w:t>
      </w:r>
      <w:r w:rsidR="00712A61">
        <w:rPr>
          <w:sz w:val="24"/>
          <w:szCs w:val="24"/>
        </w:rPr>
        <w:t>e</w:t>
      </w:r>
      <w:r w:rsidR="00B13AC0" w:rsidRPr="00B13AC0">
        <w:rPr>
          <w:sz w:val="24"/>
          <w:szCs w:val="24"/>
        </w:rPr>
        <w:t xml:space="preserve"> nutrizional</w:t>
      </w:r>
      <w:r w:rsidR="00712A61">
        <w:rPr>
          <w:sz w:val="24"/>
          <w:szCs w:val="24"/>
        </w:rPr>
        <w:t>e</w:t>
      </w:r>
      <w:r w:rsidR="00B13AC0" w:rsidRPr="00B13AC0">
        <w:rPr>
          <w:sz w:val="24"/>
          <w:szCs w:val="24"/>
        </w:rPr>
        <w:t>.</w:t>
      </w:r>
    </w:p>
    <w:p w14:paraId="0E0D9086" w14:textId="7ECA0A6E" w:rsidR="007250CF" w:rsidRDefault="002B0A8D" w:rsidP="009B3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Metodologia: </w:t>
      </w:r>
      <w:r w:rsidR="00916B52">
        <w:rPr>
          <w:sz w:val="24"/>
          <w:szCs w:val="24"/>
        </w:rPr>
        <w:t xml:space="preserve">Lo studio ha coinvolto </w:t>
      </w:r>
      <w:r w:rsidR="009B3D6F" w:rsidRPr="009B3D6F">
        <w:rPr>
          <w:sz w:val="24"/>
          <w:szCs w:val="24"/>
        </w:rPr>
        <w:t>pazienti consecutivi di età 0-18 anni</w:t>
      </w:r>
      <w:r w:rsidR="00CE2665">
        <w:rPr>
          <w:sz w:val="24"/>
          <w:szCs w:val="24"/>
        </w:rPr>
        <w:t xml:space="preserve"> </w:t>
      </w:r>
      <w:r w:rsidR="009B3D6F" w:rsidRPr="009B3D6F">
        <w:rPr>
          <w:sz w:val="24"/>
          <w:szCs w:val="24"/>
        </w:rPr>
        <w:t xml:space="preserve">che </w:t>
      </w:r>
      <w:r w:rsidR="00CE2665">
        <w:rPr>
          <w:sz w:val="24"/>
          <w:szCs w:val="24"/>
        </w:rPr>
        <w:t xml:space="preserve">hanno </w:t>
      </w:r>
      <w:r w:rsidR="009B3D6F" w:rsidRPr="009B3D6F">
        <w:rPr>
          <w:sz w:val="24"/>
          <w:szCs w:val="24"/>
        </w:rPr>
        <w:t>frequenta</w:t>
      </w:r>
      <w:r w:rsidR="00CE2665">
        <w:rPr>
          <w:sz w:val="24"/>
          <w:szCs w:val="24"/>
        </w:rPr>
        <w:t>t</w:t>
      </w:r>
      <w:r w:rsidR="009B3D6F" w:rsidRPr="009B3D6F">
        <w:rPr>
          <w:sz w:val="24"/>
          <w:szCs w:val="24"/>
        </w:rPr>
        <w:t>o l</w:t>
      </w:r>
      <w:r w:rsidR="00A83683">
        <w:rPr>
          <w:sz w:val="24"/>
          <w:szCs w:val="24"/>
        </w:rPr>
        <w:t>’</w:t>
      </w:r>
      <w:r w:rsidR="009B3D6F" w:rsidRPr="009B3D6F">
        <w:rPr>
          <w:sz w:val="24"/>
          <w:szCs w:val="24"/>
        </w:rPr>
        <w:t xml:space="preserve">Unità di Oncologia Pediatrica </w:t>
      </w:r>
      <w:r w:rsidR="00723917">
        <w:rPr>
          <w:sz w:val="24"/>
          <w:szCs w:val="24"/>
        </w:rPr>
        <w:t xml:space="preserve">della Fondazione IRCCS Istituto Nazionale dei Tumori di Milano </w:t>
      </w:r>
      <w:r w:rsidR="009B3D6F" w:rsidRPr="009B3D6F">
        <w:rPr>
          <w:sz w:val="24"/>
          <w:szCs w:val="24"/>
        </w:rPr>
        <w:t>da</w:t>
      </w:r>
      <w:r w:rsidR="00CE2665">
        <w:rPr>
          <w:sz w:val="24"/>
          <w:szCs w:val="24"/>
        </w:rPr>
        <w:t xml:space="preserve"> ottobre </w:t>
      </w:r>
      <w:r w:rsidR="009B3D6F" w:rsidRPr="009B3D6F">
        <w:rPr>
          <w:sz w:val="24"/>
          <w:szCs w:val="24"/>
        </w:rPr>
        <w:t>2020 a</w:t>
      </w:r>
      <w:r w:rsidR="00CE2665">
        <w:rPr>
          <w:sz w:val="24"/>
          <w:szCs w:val="24"/>
        </w:rPr>
        <w:t xml:space="preserve">d agosto </w:t>
      </w:r>
      <w:r w:rsidR="009B3D6F" w:rsidRPr="009B3D6F">
        <w:rPr>
          <w:sz w:val="24"/>
          <w:szCs w:val="24"/>
        </w:rPr>
        <w:t>2021</w:t>
      </w:r>
      <w:r w:rsidR="00A91E0D">
        <w:rPr>
          <w:sz w:val="24"/>
          <w:szCs w:val="24"/>
        </w:rPr>
        <w:t xml:space="preserve">. Sono stati raccolti </w:t>
      </w:r>
      <w:r w:rsidR="00F73843">
        <w:rPr>
          <w:sz w:val="24"/>
          <w:szCs w:val="24"/>
        </w:rPr>
        <w:t>i dati relativ</w:t>
      </w:r>
      <w:r w:rsidR="00620D59">
        <w:rPr>
          <w:sz w:val="24"/>
          <w:szCs w:val="24"/>
        </w:rPr>
        <w:t>i</w:t>
      </w:r>
      <w:r w:rsidR="00F73843">
        <w:rPr>
          <w:sz w:val="24"/>
          <w:szCs w:val="24"/>
        </w:rPr>
        <w:t xml:space="preserve"> alle c</w:t>
      </w:r>
      <w:r w:rsidR="009B3D6F" w:rsidRPr="009B3D6F">
        <w:rPr>
          <w:sz w:val="24"/>
          <w:szCs w:val="24"/>
        </w:rPr>
        <w:t xml:space="preserve">aratteristiche basali dei pazienti, </w:t>
      </w:r>
      <w:r w:rsidR="00F73843">
        <w:rPr>
          <w:sz w:val="24"/>
          <w:szCs w:val="24"/>
        </w:rPr>
        <w:t xml:space="preserve">i </w:t>
      </w:r>
      <w:r w:rsidR="009B3D6F" w:rsidRPr="009B3D6F">
        <w:rPr>
          <w:sz w:val="24"/>
          <w:szCs w:val="24"/>
        </w:rPr>
        <w:t>dati antropometrici (</w:t>
      </w:r>
      <w:r w:rsidR="00507D43">
        <w:rPr>
          <w:sz w:val="24"/>
          <w:szCs w:val="24"/>
        </w:rPr>
        <w:t xml:space="preserve">Grafici </w:t>
      </w:r>
      <w:r w:rsidR="00782038">
        <w:rPr>
          <w:sz w:val="24"/>
          <w:szCs w:val="24"/>
        </w:rPr>
        <w:t>WHO</w:t>
      </w:r>
      <w:r w:rsidR="009B3D6F" w:rsidRPr="009B3D6F">
        <w:rPr>
          <w:sz w:val="24"/>
          <w:szCs w:val="24"/>
        </w:rPr>
        <w:t xml:space="preserve"> 0-24 </w:t>
      </w:r>
      <w:r w:rsidR="00507D43">
        <w:rPr>
          <w:sz w:val="24"/>
          <w:szCs w:val="24"/>
        </w:rPr>
        <w:t>mesi</w:t>
      </w:r>
      <w:r w:rsidR="009B3D6F" w:rsidRPr="009B3D6F">
        <w:rPr>
          <w:sz w:val="24"/>
          <w:szCs w:val="24"/>
        </w:rPr>
        <w:t>, CDC 2-20 anni</w:t>
      </w:r>
      <w:r w:rsidR="009A4BD3">
        <w:rPr>
          <w:sz w:val="24"/>
          <w:szCs w:val="24"/>
        </w:rPr>
        <w:t>)</w:t>
      </w:r>
      <w:r w:rsidR="009B3D6F" w:rsidRPr="009B3D6F">
        <w:rPr>
          <w:sz w:val="24"/>
          <w:szCs w:val="24"/>
        </w:rPr>
        <w:t xml:space="preserve"> e i </w:t>
      </w:r>
      <w:r w:rsidR="00620D59">
        <w:rPr>
          <w:sz w:val="24"/>
          <w:szCs w:val="24"/>
        </w:rPr>
        <w:t>risultati</w:t>
      </w:r>
      <w:r w:rsidR="009B3D6F" w:rsidRPr="009B3D6F">
        <w:rPr>
          <w:sz w:val="24"/>
          <w:szCs w:val="24"/>
        </w:rPr>
        <w:t xml:space="preserve"> d</w:t>
      </w:r>
      <w:r w:rsidR="00620D59">
        <w:rPr>
          <w:sz w:val="24"/>
          <w:szCs w:val="24"/>
        </w:rPr>
        <w:t>egli strumenti</w:t>
      </w:r>
      <w:r w:rsidR="009B3D6F" w:rsidRPr="009B3D6F">
        <w:rPr>
          <w:sz w:val="24"/>
          <w:szCs w:val="24"/>
        </w:rPr>
        <w:t xml:space="preserve"> </w:t>
      </w:r>
      <w:proofErr w:type="spellStart"/>
      <w:r w:rsidR="009B3D6F" w:rsidRPr="009B3D6F">
        <w:rPr>
          <w:sz w:val="24"/>
          <w:szCs w:val="24"/>
        </w:rPr>
        <w:t>STRONGkids</w:t>
      </w:r>
      <w:proofErr w:type="spellEnd"/>
      <w:r w:rsidR="009B3D6F" w:rsidRPr="009B3D6F">
        <w:rPr>
          <w:sz w:val="24"/>
          <w:szCs w:val="24"/>
        </w:rPr>
        <w:t xml:space="preserve"> e SGNA. </w:t>
      </w:r>
      <w:r w:rsidR="00A90DAE">
        <w:rPr>
          <w:sz w:val="24"/>
          <w:szCs w:val="24"/>
        </w:rPr>
        <w:t xml:space="preserve">È stata valutata la </w:t>
      </w:r>
      <w:r w:rsidR="001E668C">
        <w:rPr>
          <w:sz w:val="24"/>
          <w:szCs w:val="24"/>
        </w:rPr>
        <w:t>correlazione</w:t>
      </w:r>
      <w:r w:rsidR="009B3D6F" w:rsidRPr="009B3D6F">
        <w:rPr>
          <w:sz w:val="24"/>
          <w:szCs w:val="24"/>
        </w:rPr>
        <w:t xml:space="preserve"> (Kappa di Cohen o kappa di Cohen</w:t>
      </w:r>
      <w:r w:rsidR="00D66B20" w:rsidRPr="00D66B20">
        <w:rPr>
          <w:sz w:val="24"/>
          <w:szCs w:val="24"/>
        </w:rPr>
        <w:t xml:space="preserve"> </w:t>
      </w:r>
      <w:r w:rsidR="00D66B20" w:rsidRPr="009B3D6F">
        <w:rPr>
          <w:sz w:val="24"/>
          <w:szCs w:val="24"/>
        </w:rPr>
        <w:t>ponderato</w:t>
      </w:r>
      <w:r w:rsidR="009B3D6F" w:rsidRPr="009B3D6F">
        <w:rPr>
          <w:sz w:val="24"/>
          <w:szCs w:val="24"/>
        </w:rPr>
        <w:t xml:space="preserve">) tra </w:t>
      </w:r>
      <w:r w:rsidR="00EE2385">
        <w:rPr>
          <w:sz w:val="24"/>
          <w:szCs w:val="24"/>
        </w:rPr>
        <w:t xml:space="preserve">i </w:t>
      </w:r>
      <w:r w:rsidR="00620D59">
        <w:rPr>
          <w:sz w:val="24"/>
          <w:szCs w:val="24"/>
        </w:rPr>
        <w:t>risultati</w:t>
      </w:r>
      <w:r w:rsidR="009B3D6F" w:rsidRPr="009B3D6F">
        <w:rPr>
          <w:sz w:val="24"/>
          <w:szCs w:val="24"/>
        </w:rPr>
        <w:t xml:space="preserve"> SGNA (non moderatamente</w:t>
      </w:r>
      <w:r w:rsidR="000D0BBF">
        <w:rPr>
          <w:sz w:val="24"/>
          <w:szCs w:val="24"/>
        </w:rPr>
        <w:t xml:space="preserve"> o</w:t>
      </w:r>
      <w:r w:rsidR="009B3D6F" w:rsidRPr="009B3D6F">
        <w:rPr>
          <w:sz w:val="24"/>
          <w:szCs w:val="24"/>
        </w:rPr>
        <w:t xml:space="preserve"> gravemente malnutriti) e </w:t>
      </w:r>
      <w:r w:rsidR="00A90DAE">
        <w:rPr>
          <w:sz w:val="24"/>
          <w:szCs w:val="24"/>
        </w:rPr>
        <w:t xml:space="preserve">i dati </w:t>
      </w:r>
      <w:r w:rsidR="009B3D6F" w:rsidRPr="009B3D6F">
        <w:rPr>
          <w:sz w:val="24"/>
          <w:szCs w:val="24"/>
        </w:rPr>
        <w:t>antropometrici (non</w:t>
      </w:r>
      <w:r w:rsidR="000D0BBF">
        <w:rPr>
          <w:sz w:val="24"/>
          <w:szCs w:val="24"/>
        </w:rPr>
        <w:t xml:space="preserve"> m</w:t>
      </w:r>
      <w:r w:rsidR="009B3D6F" w:rsidRPr="009B3D6F">
        <w:rPr>
          <w:sz w:val="24"/>
          <w:szCs w:val="24"/>
        </w:rPr>
        <w:t>o</w:t>
      </w:r>
      <w:r w:rsidR="000D0BBF">
        <w:rPr>
          <w:sz w:val="24"/>
          <w:szCs w:val="24"/>
        </w:rPr>
        <w:t xml:space="preserve">deratamente o severamente malnutriti </w:t>
      </w:r>
      <w:r w:rsidR="00263EAE">
        <w:rPr>
          <w:sz w:val="24"/>
          <w:szCs w:val="24"/>
        </w:rPr>
        <w:t>con</w:t>
      </w:r>
      <w:r w:rsidR="009B3D6F" w:rsidRPr="009B3D6F">
        <w:rPr>
          <w:sz w:val="24"/>
          <w:szCs w:val="24"/>
        </w:rPr>
        <w:t xml:space="preserve"> punteggi </w:t>
      </w:r>
      <w:r w:rsidR="00263EAE" w:rsidRPr="009B3D6F">
        <w:rPr>
          <w:sz w:val="24"/>
          <w:szCs w:val="24"/>
        </w:rPr>
        <w:t>rispettiv</w:t>
      </w:r>
      <w:r w:rsidR="00263EAE">
        <w:rPr>
          <w:sz w:val="24"/>
          <w:szCs w:val="24"/>
        </w:rPr>
        <w:t>i</w:t>
      </w:r>
      <w:r w:rsidR="00263EAE" w:rsidRPr="009B3D6F">
        <w:rPr>
          <w:sz w:val="24"/>
          <w:szCs w:val="24"/>
        </w:rPr>
        <w:t xml:space="preserve"> </w:t>
      </w:r>
      <w:r w:rsidR="009B3D6F" w:rsidRPr="009B3D6F">
        <w:rPr>
          <w:sz w:val="24"/>
          <w:szCs w:val="24"/>
        </w:rPr>
        <w:t>&gt;-2/≤2, ≤-2/&gt;-3, e ≤-3,).</w:t>
      </w:r>
    </w:p>
    <w:p w14:paraId="2D4A1DF0" w14:textId="03BAF81D" w:rsidR="00106BBF" w:rsidRDefault="00794496" w:rsidP="00CA673A">
      <w:pPr>
        <w:jc w:val="both"/>
        <w:rPr>
          <w:sz w:val="24"/>
          <w:szCs w:val="24"/>
        </w:rPr>
      </w:pPr>
      <w:r w:rsidRPr="00794496">
        <w:rPr>
          <w:sz w:val="24"/>
          <w:szCs w:val="24"/>
        </w:rPr>
        <w:t xml:space="preserve">Risultati: </w:t>
      </w:r>
      <w:r w:rsidR="00296C8E" w:rsidRPr="00CA673A">
        <w:rPr>
          <w:sz w:val="24"/>
          <w:szCs w:val="24"/>
        </w:rPr>
        <w:t xml:space="preserve">sono stati reclutati </w:t>
      </w:r>
      <w:r w:rsidR="00CA673A" w:rsidRPr="00CA673A">
        <w:rPr>
          <w:sz w:val="24"/>
          <w:szCs w:val="24"/>
        </w:rPr>
        <w:t xml:space="preserve">32 pazienti (M 17; F 15) con </w:t>
      </w:r>
      <w:r w:rsidR="00556060">
        <w:rPr>
          <w:sz w:val="24"/>
          <w:szCs w:val="24"/>
        </w:rPr>
        <w:t xml:space="preserve">differenti </w:t>
      </w:r>
      <w:r w:rsidR="00CA673A" w:rsidRPr="00CA673A">
        <w:rPr>
          <w:sz w:val="24"/>
          <w:szCs w:val="24"/>
        </w:rPr>
        <w:t>diagnosi (31% sarcoma osseo/tessuto molle, 69% tumor</w:t>
      </w:r>
      <w:r w:rsidR="00B33FD7">
        <w:rPr>
          <w:sz w:val="24"/>
          <w:szCs w:val="24"/>
        </w:rPr>
        <w:t>e</w:t>
      </w:r>
      <w:r w:rsidR="00CA673A" w:rsidRPr="00CA673A">
        <w:rPr>
          <w:sz w:val="24"/>
          <w:szCs w:val="24"/>
        </w:rPr>
        <w:t xml:space="preserve"> del sistema nervoso</w:t>
      </w:r>
      <w:r w:rsidR="00296C8E" w:rsidRPr="00296C8E">
        <w:rPr>
          <w:sz w:val="24"/>
          <w:szCs w:val="24"/>
        </w:rPr>
        <w:t xml:space="preserve"> </w:t>
      </w:r>
      <w:r w:rsidR="00296C8E" w:rsidRPr="00CA673A">
        <w:rPr>
          <w:sz w:val="24"/>
          <w:szCs w:val="24"/>
        </w:rPr>
        <w:t>centrale</w:t>
      </w:r>
      <w:r w:rsidR="00CA673A" w:rsidRPr="00CA673A">
        <w:rPr>
          <w:sz w:val="24"/>
          <w:szCs w:val="24"/>
        </w:rPr>
        <w:t>)</w:t>
      </w:r>
      <w:r w:rsidR="009F0F9E">
        <w:rPr>
          <w:sz w:val="24"/>
          <w:szCs w:val="24"/>
        </w:rPr>
        <w:t xml:space="preserve"> e</w:t>
      </w:r>
      <w:r w:rsidR="00CA673A" w:rsidRPr="00CA673A">
        <w:rPr>
          <w:sz w:val="24"/>
          <w:szCs w:val="24"/>
        </w:rPr>
        <w:t xml:space="preserve"> con un'età media di 7,7 anni (intervallo 0,25-16). </w:t>
      </w:r>
      <w:r w:rsidR="0027497A">
        <w:rPr>
          <w:sz w:val="24"/>
          <w:szCs w:val="24"/>
        </w:rPr>
        <w:t xml:space="preserve">Lo strumento </w:t>
      </w:r>
      <w:proofErr w:type="spellStart"/>
      <w:r w:rsidR="00CA673A" w:rsidRPr="00CA673A">
        <w:rPr>
          <w:sz w:val="24"/>
          <w:szCs w:val="24"/>
        </w:rPr>
        <w:t>STRONGkids</w:t>
      </w:r>
      <w:proofErr w:type="spellEnd"/>
      <w:r w:rsidR="00CA673A" w:rsidRPr="00CA673A">
        <w:rPr>
          <w:sz w:val="24"/>
          <w:szCs w:val="24"/>
        </w:rPr>
        <w:t xml:space="preserve"> </w:t>
      </w:r>
      <w:r w:rsidR="0027497A">
        <w:rPr>
          <w:sz w:val="24"/>
          <w:szCs w:val="24"/>
        </w:rPr>
        <w:t>evidenziava esito</w:t>
      </w:r>
      <w:r w:rsidR="009F0F9E">
        <w:rPr>
          <w:sz w:val="24"/>
          <w:szCs w:val="24"/>
        </w:rPr>
        <w:t xml:space="preserve"> </w:t>
      </w:r>
      <w:r w:rsidR="00CA673A" w:rsidRPr="00CA673A">
        <w:rPr>
          <w:sz w:val="24"/>
          <w:szCs w:val="24"/>
        </w:rPr>
        <w:t>positivo in tutti i pazienti (72% moderato, 28%</w:t>
      </w:r>
      <w:r w:rsidR="007A3DAB">
        <w:rPr>
          <w:sz w:val="24"/>
          <w:szCs w:val="24"/>
        </w:rPr>
        <w:t xml:space="preserve"> alto</w:t>
      </w:r>
      <w:r w:rsidR="00CA673A" w:rsidRPr="00CA673A">
        <w:rPr>
          <w:sz w:val="24"/>
          <w:szCs w:val="24"/>
        </w:rPr>
        <w:t>). Secondo i dati antropometrici, il 25% dei pazienti era</w:t>
      </w:r>
      <w:r w:rsidR="007A3DAB">
        <w:rPr>
          <w:sz w:val="24"/>
          <w:szCs w:val="24"/>
        </w:rPr>
        <w:t xml:space="preserve"> </w:t>
      </w:r>
      <w:r w:rsidR="00CA673A" w:rsidRPr="00CA673A">
        <w:rPr>
          <w:sz w:val="24"/>
          <w:szCs w:val="24"/>
        </w:rPr>
        <w:t>malnutrit</w:t>
      </w:r>
      <w:r w:rsidR="007A3DAB">
        <w:rPr>
          <w:sz w:val="24"/>
          <w:szCs w:val="24"/>
        </w:rPr>
        <w:t>o</w:t>
      </w:r>
      <w:r w:rsidR="00CA673A" w:rsidRPr="00CA673A">
        <w:rPr>
          <w:sz w:val="24"/>
          <w:szCs w:val="24"/>
        </w:rPr>
        <w:t xml:space="preserve"> (di cui il 25% gravemente malnutrit</w:t>
      </w:r>
      <w:r w:rsidR="007A3DAB">
        <w:rPr>
          <w:sz w:val="24"/>
          <w:szCs w:val="24"/>
        </w:rPr>
        <w:t>o</w:t>
      </w:r>
      <w:r w:rsidR="00CA673A" w:rsidRPr="00CA673A">
        <w:rPr>
          <w:sz w:val="24"/>
          <w:szCs w:val="24"/>
        </w:rPr>
        <w:t xml:space="preserve">); secondo </w:t>
      </w:r>
      <w:r w:rsidR="00FD0550">
        <w:rPr>
          <w:sz w:val="24"/>
          <w:szCs w:val="24"/>
        </w:rPr>
        <w:t xml:space="preserve">i </w:t>
      </w:r>
      <w:r w:rsidR="004817AC">
        <w:rPr>
          <w:sz w:val="24"/>
          <w:szCs w:val="24"/>
        </w:rPr>
        <w:t>risultati</w:t>
      </w:r>
      <w:r w:rsidR="00FD0550">
        <w:rPr>
          <w:sz w:val="24"/>
          <w:szCs w:val="24"/>
        </w:rPr>
        <w:t xml:space="preserve"> </w:t>
      </w:r>
      <w:r w:rsidR="00CA673A" w:rsidRPr="00CA673A">
        <w:rPr>
          <w:sz w:val="24"/>
          <w:szCs w:val="24"/>
        </w:rPr>
        <w:t>SGNA il 40,6% dei pazienti era malnutrito</w:t>
      </w:r>
      <w:r w:rsidR="00115AC3">
        <w:rPr>
          <w:sz w:val="24"/>
          <w:szCs w:val="24"/>
        </w:rPr>
        <w:t xml:space="preserve"> </w:t>
      </w:r>
      <w:r w:rsidR="00CA673A" w:rsidRPr="00CA673A">
        <w:rPr>
          <w:sz w:val="24"/>
          <w:szCs w:val="24"/>
        </w:rPr>
        <w:t>(7% dei quali gravemente malnutrit</w:t>
      </w:r>
      <w:r w:rsidR="00AE5DDA">
        <w:rPr>
          <w:sz w:val="24"/>
          <w:szCs w:val="24"/>
        </w:rPr>
        <w:t>o</w:t>
      </w:r>
      <w:r w:rsidR="00CA673A" w:rsidRPr="00CA673A">
        <w:rPr>
          <w:sz w:val="24"/>
          <w:szCs w:val="24"/>
        </w:rPr>
        <w:t>). Non è sta</w:t>
      </w:r>
      <w:r w:rsidR="001E668C">
        <w:rPr>
          <w:sz w:val="24"/>
          <w:szCs w:val="24"/>
        </w:rPr>
        <w:t>ta</w:t>
      </w:r>
      <w:r w:rsidR="00CA673A" w:rsidRPr="00CA673A">
        <w:rPr>
          <w:sz w:val="24"/>
          <w:szCs w:val="24"/>
        </w:rPr>
        <w:t xml:space="preserve"> osservat</w:t>
      </w:r>
      <w:r w:rsidR="001E668C">
        <w:rPr>
          <w:sz w:val="24"/>
          <w:szCs w:val="24"/>
        </w:rPr>
        <w:t>a</w:t>
      </w:r>
      <w:r w:rsidR="00CA673A" w:rsidRPr="00CA673A">
        <w:rPr>
          <w:sz w:val="24"/>
          <w:szCs w:val="24"/>
        </w:rPr>
        <w:t xml:space="preserve"> alcun</w:t>
      </w:r>
      <w:r w:rsidR="001E668C">
        <w:rPr>
          <w:sz w:val="24"/>
          <w:szCs w:val="24"/>
        </w:rPr>
        <w:t>a correlazione</w:t>
      </w:r>
      <w:r w:rsidR="00CA673A" w:rsidRPr="00CA673A">
        <w:rPr>
          <w:sz w:val="24"/>
          <w:szCs w:val="24"/>
        </w:rPr>
        <w:t xml:space="preserve"> tra i dati antropometrici e</w:t>
      </w:r>
      <w:r w:rsidR="00115AC3">
        <w:rPr>
          <w:sz w:val="24"/>
          <w:szCs w:val="24"/>
        </w:rPr>
        <w:t xml:space="preserve"> </w:t>
      </w:r>
      <w:r w:rsidR="001E668C">
        <w:rPr>
          <w:sz w:val="24"/>
          <w:szCs w:val="24"/>
        </w:rPr>
        <w:t xml:space="preserve">i dati </w:t>
      </w:r>
      <w:r w:rsidR="00CA673A" w:rsidRPr="00CA673A">
        <w:rPr>
          <w:sz w:val="24"/>
          <w:szCs w:val="24"/>
        </w:rPr>
        <w:t>SGNA (tutti kappa</w:t>
      </w:r>
      <w:r w:rsidR="00115AC3">
        <w:rPr>
          <w:sz w:val="24"/>
          <w:szCs w:val="24"/>
        </w:rPr>
        <w:t xml:space="preserve"> </w:t>
      </w:r>
      <w:r w:rsidR="00CA673A" w:rsidRPr="00CA673A">
        <w:rPr>
          <w:sz w:val="24"/>
          <w:szCs w:val="24"/>
        </w:rPr>
        <w:t>&lt;0.4).</w:t>
      </w:r>
    </w:p>
    <w:p w14:paraId="08DF9E8B" w14:textId="73AFCCF7" w:rsidR="006A272B" w:rsidRPr="00676AFC" w:rsidRDefault="006A272B" w:rsidP="00BA6CCD">
      <w:pPr>
        <w:jc w:val="both"/>
        <w:rPr>
          <w:sz w:val="24"/>
          <w:szCs w:val="24"/>
        </w:rPr>
      </w:pPr>
      <w:r w:rsidRPr="006A272B">
        <w:rPr>
          <w:sz w:val="24"/>
          <w:szCs w:val="24"/>
        </w:rPr>
        <w:t xml:space="preserve">Conclusione: </w:t>
      </w:r>
      <w:r w:rsidR="00BA6CCD" w:rsidRPr="00BA6CCD">
        <w:rPr>
          <w:sz w:val="24"/>
          <w:szCs w:val="24"/>
        </w:rPr>
        <w:t xml:space="preserve">i pazienti oncologici pediatrici sono a rischio malnutrizione a causa della diagnosi </w:t>
      </w:r>
      <w:r w:rsidR="007D775F" w:rsidRPr="00676AFC">
        <w:rPr>
          <w:sz w:val="24"/>
          <w:szCs w:val="24"/>
        </w:rPr>
        <w:t xml:space="preserve">di tumore </w:t>
      </w:r>
      <w:r w:rsidR="00BA6CCD" w:rsidRPr="00676AFC">
        <w:rPr>
          <w:sz w:val="24"/>
          <w:szCs w:val="24"/>
        </w:rPr>
        <w:t xml:space="preserve">secondo </w:t>
      </w:r>
      <w:r w:rsidR="00222A1F" w:rsidRPr="00676AFC">
        <w:rPr>
          <w:sz w:val="24"/>
          <w:szCs w:val="24"/>
        </w:rPr>
        <w:t xml:space="preserve">i risultati </w:t>
      </w:r>
      <w:r w:rsidR="00BA543D" w:rsidRPr="00676AFC">
        <w:rPr>
          <w:sz w:val="24"/>
          <w:szCs w:val="24"/>
        </w:rPr>
        <w:t>del</w:t>
      </w:r>
      <w:r w:rsidR="00BC1490" w:rsidRPr="00676AFC">
        <w:rPr>
          <w:sz w:val="24"/>
          <w:szCs w:val="24"/>
        </w:rPr>
        <w:t xml:space="preserve">lo strumento </w:t>
      </w:r>
      <w:proofErr w:type="spellStart"/>
      <w:r w:rsidR="00BA6CCD" w:rsidRPr="00676AFC">
        <w:rPr>
          <w:sz w:val="24"/>
          <w:szCs w:val="24"/>
        </w:rPr>
        <w:t>STRONGkids</w:t>
      </w:r>
      <w:proofErr w:type="spellEnd"/>
      <w:r w:rsidR="00BA6CCD" w:rsidRPr="00676AFC">
        <w:rPr>
          <w:sz w:val="24"/>
          <w:szCs w:val="24"/>
        </w:rPr>
        <w:t xml:space="preserve">, quindi, una valutazione nutrizionale precoce è </w:t>
      </w:r>
      <w:r w:rsidR="00213651" w:rsidRPr="00676AFC">
        <w:rPr>
          <w:sz w:val="24"/>
          <w:szCs w:val="24"/>
        </w:rPr>
        <w:t>necessaria.</w:t>
      </w:r>
      <w:r w:rsidR="00676AFC">
        <w:rPr>
          <w:sz w:val="24"/>
          <w:szCs w:val="24"/>
        </w:rPr>
        <w:t xml:space="preserve"> </w:t>
      </w:r>
      <w:r w:rsidR="00BA6CCD" w:rsidRPr="00676AFC">
        <w:rPr>
          <w:sz w:val="24"/>
          <w:szCs w:val="24"/>
        </w:rPr>
        <w:t>Nella nostra limitata dimensione del campione,</w:t>
      </w:r>
      <w:r w:rsidR="00BA543D" w:rsidRPr="00676AFC">
        <w:rPr>
          <w:sz w:val="24"/>
          <w:szCs w:val="24"/>
        </w:rPr>
        <w:t xml:space="preserve"> </w:t>
      </w:r>
      <w:r w:rsidR="00777426" w:rsidRPr="00676AFC">
        <w:rPr>
          <w:sz w:val="24"/>
          <w:szCs w:val="24"/>
        </w:rPr>
        <w:t xml:space="preserve">lo strumento </w:t>
      </w:r>
      <w:r w:rsidR="00BA6CCD" w:rsidRPr="00676AFC">
        <w:rPr>
          <w:sz w:val="24"/>
          <w:szCs w:val="24"/>
        </w:rPr>
        <w:t>SGNA sembra</w:t>
      </w:r>
      <w:r w:rsidR="00213651" w:rsidRPr="00676AFC">
        <w:rPr>
          <w:sz w:val="24"/>
          <w:szCs w:val="24"/>
        </w:rPr>
        <w:t xml:space="preserve"> essere</w:t>
      </w:r>
      <w:r w:rsidR="00BA6CCD" w:rsidRPr="00676AFC">
        <w:rPr>
          <w:sz w:val="24"/>
          <w:szCs w:val="24"/>
        </w:rPr>
        <w:t xml:space="preserve"> in grado di rilevare più e/o diversi casi di malnutrizione rispetto ai dati antropometrici,</w:t>
      </w:r>
      <w:r w:rsidR="001A4760" w:rsidRPr="00676AFC">
        <w:rPr>
          <w:sz w:val="24"/>
          <w:szCs w:val="24"/>
        </w:rPr>
        <w:t xml:space="preserve"> </w:t>
      </w:r>
      <w:r w:rsidR="00BA6CCD" w:rsidRPr="00676AFC">
        <w:rPr>
          <w:sz w:val="24"/>
          <w:szCs w:val="24"/>
        </w:rPr>
        <w:t xml:space="preserve">probabilmente perché </w:t>
      </w:r>
      <w:r w:rsidR="007D775F" w:rsidRPr="00676AFC">
        <w:rPr>
          <w:sz w:val="24"/>
          <w:szCs w:val="24"/>
        </w:rPr>
        <w:t xml:space="preserve">prende in </w:t>
      </w:r>
      <w:r w:rsidR="00112B6C" w:rsidRPr="00676AFC">
        <w:rPr>
          <w:sz w:val="24"/>
          <w:szCs w:val="24"/>
        </w:rPr>
        <w:t>considera</w:t>
      </w:r>
      <w:r w:rsidR="007D775F" w:rsidRPr="00676AFC">
        <w:rPr>
          <w:sz w:val="24"/>
          <w:szCs w:val="24"/>
        </w:rPr>
        <w:t>zione</w:t>
      </w:r>
      <w:r w:rsidR="00BA6CCD" w:rsidRPr="00676AFC">
        <w:rPr>
          <w:sz w:val="24"/>
          <w:szCs w:val="24"/>
        </w:rPr>
        <w:t xml:space="preserve"> alcuni aspetti clinici (sintomi gastrointestinali, condizione funzionale)</w:t>
      </w:r>
      <w:r w:rsidR="001A4760" w:rsidRPr="00676AFC">
        <w:rPr>
          <w:sz w:val="24"/>
          <w:szCs w:val="24"/>
        </w:rPr>
        <w:t xml:space="preserve"> </w:t>
      </w:r>
      <w:r w:rsidR="00665281" w:rsidRPr="00676AFC">
        <w:rPr>
          <w:sz w:val="24"/>
          <w:szCs w:val="24"/>
        </w:rPr>
        <w:t>che influenzano</w:t>
      </w:r>
      <w:r w:rsidR="00BA6CCD" w:rsidRPr="00676AFC">
        <w:rPr>
          <w:sz w:val="24"/>
          <w:szCs w:val="24"/>
        </w:rPr>
        <w:t xml:space="preserve"> lo stato nutrizionale. All'inizio del trattamento oncologico, questo strumento di semplice utilizzo dovrebbe essere</w:t>
      </w:r>
      <w:r w:rsidR="00332E66" w:rsidRPr="00676AFC">
        <w:rPr>
          <w:sz w:val="24"/>
          <w:szCs w:val="24"/>
        </w:rPr>
        <w:t xml:space="preserve"> </w:t>
      </w:r>
      <w:r w:rsidR="007D775F" w:rsidRPr="00676AFC">
        <w:rPr>
          <w:sz w:val="24"/>
          <w:szCs w:val="24"/>
        </w:rPr>
        <w:t>raccomandat</w:t>
      </w:r>
      <w:r w:rsidR="00676AFC">
        <w:rPr>
          <w:sz w:val="24"/>
          <w:szCs w:val="24"/>
        </w:rPr>
        <w:t>o</w:t>
      </w:r>
      <w:r w:rsidR="00BA6CCD" w:rsidRPr="00676AFC">
        <w:rPr>
          <w:sz w:val="24"/>
          <w:szCs w:val="24"/>
        </w:rPr>
        <w:t xml:space="preserve"> per un tempestivo </w:t>
      </w:r>
      <w:proofErr w:type="gramStart"/>
      <w:r w:rsidR="00BA6CCD" w:rsidRPr="00676AFC">
        <w:rPr>
          <w:sz w:val="24"/>
          <w:szCs w:val="24"/>
        </w:rPr>
        <w:t>ed</w:t>
      </w:r>
      <w:proofErr w:type="gramEnd"/>
      <w:r w:rsidR="00BA6CCD" w:rsidRPr="00676AFC">
        <w:rPr>
          <w:sz w:val="24"/>
          <w:szCs w:val="24"/>
        </w:rPr>
        <w:t xml:space="preserve"> adeguato intervento.</w:t>
      </w:r>
    </w:p>
    <w:p w14:paraId="7134908B" w14:textId="19991FB4" w:rsidR="00213651" w:rsidRPr="00213651" w:rsidRDefault="00213651" w:rsidP="00BA6CCD">
      <w:pPr>
        <w:jc w:val="both"/>
        <w:rPr>
          <w:sz w:val="24"/>
          <w:szCs w:val="24"/>
          <w:lang w:val="en-GB"/>
        </w:rPr>
      </w:pPr>
    </w:p>
    <w:sectPr w:rsidR="00213651" w:rsidRPr="00213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6D"/>
    <w:rsid w:val="00043B8F"/>
    <w:rsid w:val="000451C2"/>
    <w:rsid w:val="00064EE0"/>
    <w:rsid w:val="000D0BBF"/>
    <w:rsid w:val="000E5B2D"/>
    <w:rsid w:val="000E62B7"/>
    <w:rsid w:val="000F6C2C"/>
    <w:rsid w:val="00106BBF"/>
    <w:rsid w:val="00112B6C"/>
    <w:rsid w:val="00115AC3"/>
    <w:rsid w:val="00125848"/>
    <w:rsid w:val="0015404F"/>
    <w:rsid w:val="00173C9B"/>
    <w:rsid w:val="0019516D"/>
    <w:rsid w:val="001A4760"/>
    <w:rsid w:val="001B0495"/>
    <w:rsid w:val="001E668C"/>
    <w:rsid w:val="001F1DC9"/>
    <w:rsid w:val="00202A4D"/>
    <w:rsid w:val="002117D1"/>
    <w:rsid w:val="00213651"/>
    <w:rsid w:val="00222A1F"/>
    <w:rsid w:val="00227A0E"/>
    <w:rsid w:val="00236589"/>
    <w:rsid w:val="0025302F"/>
    <w:rsid w:val="00257DAA"/>
    <w:rsid w:val="00263EAE"/>
    <w:rsid w:val="0027497A"/>
    <w:rsid w:val="00296C8E"/>
    <w:rsid w:val="002B0A8D"/>
    <w:rsid w:val="002B6A6F"/>
    <w:rsid w:val="002D047C"/>
    <w:rsid w:val="002D2B97"/>
    <w:rsid w:val="002F0F30"/>
    <w:rsid w:val="002F1182"/>
    <w:rsid w:val="00305C81"/>
    <w:rsid w:val="00332E66"/>
    <w:rsid w:val="00333278"/>
    <w:rsid w:val="00361767"/>
    <w:rsid w:val="0038750C"/>
    <w:rsid w:val="003E1326"/>
    <w:rsid w:val="0041042A"/>
    <w:rsid w:val="00434825"/>
    <w:rsid w:val="00442606"/>
    <w:rsid w:val="00454600"/>
    <w:rsid w:val="00473F04"/>
    <w:rsid w:val="004817AC"/>
    <w:rsid w:val="004971F0"/>
    <w:rsid w:val="004A65BD"/>
    <w:rsid w:val="004E1160"/>
    <w:rsid w:val="004F2DE9"/>
    <w:rsid w:val="00507D43"/>
    <w:rsid w:val="00511342"/>
    <w:rsid w:val="00556060"/>
    <w:rsid w:val="00570B46"/>
    <w:rsid w:val="005E1849"/>
    <w:rsid w:val="00620D59"/>
    <w:rsid w:val="00665281"/>
    <w:rsid w:val="00676AFC"/>
    <w:rsid w:val="006A272B"/>
    <w:rsid w:val="006E0C0E"/>
    <w:rsid w:val="00712A61"/>
    <w:rsid w:val="00723917"/>
    <w:rsid w:val="007250CF"/>
    <w:rsid w:val="00746F96"/>
    <w:rsid w:val="007552CB"/>
    <w:rsid w:val="00777426"/>
    <w:rsid w:val="00782038"/>
    <w:rsid w:val="00794496"/>
    <w:rsid w:val="007A3DAB"/>
    <w:rsid w:val="007D4233"/>
    <w:rsid w:val="007D61FA"/>
    <w:rsid w:val="007D775F"/>
    <w:rsid w:val="007E23FD"/>
    <w:rsid w:val="007E46CC"/>
    <w:rsid w:val="00820DD9"/>
    <w:rsid w:val="00834EE8"/>
    <w:rsid w:val="00844E66"/>
    <w:rsid w:val="0085376A"/>
    <w:rsid w:val="00855D7E"/>
    <w:rsid w:val="00856BDF"/>
    <w:rsid w:val="00860BCD"/>
    <w:rsid w:val="00870C31"/>
    <w:rsid w:val="0087255E"/>
    <w:rsid w:val="008C0BEA"/>
    <w:rsid w:val="008C0D66"/>
    <w:rsid w:val="008C6045"/>
    <w:rsid w:val="008C69E4"/>
    <w:rsid w:val="008C7225"/>
    <w:rsid w:val="008C7633"/>
    <w:rsid w:val="008E5609"/>
    <w:rsid w:val="00916B52"/>
    <w:rsid w:val="009A4BD3"/>
    <w:rsid w:val="009B1B64"/>
    <w:rsid w:val="009B3D6F"/>
    <w:rsid w:val="009C30D7"/>
    <w:rsid w:val="009C4321"/>
    <w:rsid w:val="009D3CBD"/>
    <w:rsid w:val="009F00D9"/>
    <w:rsid w:val="009F0F9E"/>
    <w:rsid w:val="009F5228"/>
    <w:rsid w:val="00A5362B"/>
    <w:rsid w:val="00A83683"/>
    <w:rsid w:val="00A90DAE"/>
    <w:rsid w:val="00A91E0D"/>
    <w:rsid w:val="00AB2A77"/>
    <w:rsid w:val="00AC6DAB"/>
    <w:rsid w:val="00AD6253"/>
    <w:rsid w:val="00AE5DDA"/>
    <w:rsid w:val="00B13AC0"/>
    <w:rsid w:val="00B264C2"/>
    <w:rsid w:val="00B33FD7"/>
    <w:rsid w:val="00B35B17"/>
    <w:rsid w:val="00B41AB3"/>
    <w:rsid w:val="00B64F91"/>
    <w:rsid w:val="00B82A8F"/>
    <w:rsid w:val="00B9274E"/>
    <w:rsid w:val="00B92D37"/>
    <w:rsid w:val="00BA543D"/>
    <w:rsid w:val="00BA6CCD"/>
    <w:rsid w:val="00BC1490"/>
    <w:rsid w:val="00C2739B"/>
    <w:rsid w:val="00C36896"/>
    <w:rsid w:val="00C769F7"/>
    <w:rsid w:val="00C85E11"/>
    <w:rsid w:val="00C95C01"/>
    <w:rsid w:val="00CA5606"/>
    <w:rsid w:val="00CA673A"/>
    <w:rsid w:val="00CB0229"/>
    <w:rsid w:val="00CC37BC"/>
    <w:rsid w:val="00CC385E"/>
    <w:rsid w:val="00CE153D"/>
    <w:rsid w:val="00CE2665"/>
    <w:rsid w:val="00CE67F7"/>
    <w:rsid w:val="00D41946"/>
    <w:rsid w:val="00D66B20"/>
    <w:rsid w:val="00D77978"/>
    <w:rsid w:val="00D8576E"/>
    <w:rsid w:val="00E70EA9"/>
    <w:rsid w:val="00E75E44"/>
    <w:rsid w:val="00E92CB3"/>
    <w:rsid w:val="00ED0840"/>
    <w:rsid w:val="00EE2385"/>
    <w:rsid w:val="00F2489A"/>
    <w:rsid w:val="00F407EE"/>
    <w:rsid w:val="00F73843"/>
    <w:rsid w:val="00F82CDC"/>
    <w:rsid w:val="00F9465F"/>
    <w:rsid w:val="00FC2E03"/>
    <w:rsid w:val="00FD055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BC6"/>
  <w15:chartTrackingRefBased/>
  <w15:docId w15:val="{9D539D51-2AE7-438E-8E8F-8A3D033D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7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576E"/>
    <w:rPr>
      <w:color w:val="605E5C"/>
      <w:shd w:val="clear" w:color="auto" w:fill="E1DFDD"/>
    </w:rPr>
  </w:style>
  <w:style w:type="character" w:customStyle="1" w:styleId="authors-list-item">
    <w:name w:val="authors-list-item"/>
    <w:basedOn w:val="Carpredefinitoparagrafo"/>
    <w:rsid w:val="00570B46"/>
  </w:style>
  <w:style w:type="character" w:styleId="Rimandocommento">
    <w:name w:val="annotation reference"/>
    <w:basedOn w:val="Carpredefinitoparagrafo"/>
    <w:uiPriority w:val="99"/>
    <w:semiHidden/>
    <w:unhideWhenUsed/>
    <w:rsid w:val="00507D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7D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7D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D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E71B-2F3A-4FE6-928B-BCE35D73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Dreon</dc:creator>
  <cp:keywords/>
  <dc:description/>
  <cp:lastModifiedBy>Elena Talpo - McCann Health</cp:lastModifiedBy>
  <cp:revision>141</cp:revision>
  <dcterms:created xsi:type="dcterms:W3CDTF">2021-03-05T09:27:00Z</dcterms:created>
  <dcterms:modified xsi:type="dcterms:W3CDTF">2022-01-11T07:51:00Z</dcterms:modified>
</cp:coreProperties>
</file>